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EC" w:rsidRDefault="004E22EC" w:rsidP="004E22EC">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From:</w:t>
      </w:r>
      <w:r>
        <w:rPr>
          <w:rFonts w:ascii="Helv" w:hAnsi="Helv" w:cs="Helv"/>
          <w:color w:val="5F5F5F"/>
          <w:sz w:val="18"/>
          <w:szCs w:val="18"/>
        </w:rPr>
        <w:tab/>
      </w:r>
      <w:proofErr w:type="spellStart"/>
      <w:r>
        <w:rPr>
          <w:rFonts w:ascii="Helv" w:hAnsi="Helv" w:cs="Helv"/>
          <w:color w:val="000000"/>
          <w:sz w:val="18"/>
          <w:szCs w:val="18"/>
        </w:rPr>
        <w:t>Ugochi</w:t>
      </w:r>
      <w:proofErr w:type="spellEnd"/>
      <w:r>
        <w:rPr>
          <w:rFonts w:ascii="Helv" w:hAnsi="Helv" w:cs="Helv"/>
          <w:color w:val="000000"/>
          <w:sz w:val="18"/>
          <w:szCs w:val="18"/>
        </w:rPr>
        <w:t xml:space="preserve"> Daniels &lt;daniels@UNFPA.ORG&gt;</w:t>
      </w:r>
    </w:p>
    <w:p w:rsidR="004E22EC" w:rsidRDefault="004E22EC" w:rsidP="004E22EC">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To:</w:t>
      </w:r>
      <w:r>
        <w:rPr>
          <w:rFonts w:ascii="Helv" w:hAnsi="Helv" w:cs="Helv"/>
          <w:color w:val="5F5F5F"/>
          <w:sz w:val="18"/>
          <w:szCs w:val="18"/>
        </w:rPr>
        <w:tab/>
      </w:r>
      <w:r>
        <w:rPr>
          <w:rFonts w:ascii="Helv" w:hAnsi="Helv" w:cs="Helv"/>
          <w:color w:val="000000"/>
          <w:sz w:val="18"/>
          <w:szCs w:val="18"/>
        </w:rPr>
        <w:t xml:space="preserve">DRR_INTER-AGENCY_FOCAL_POINTS@GROUPS.PREVENTIONWEB.NET, </w:t>
      </w:r>
    </w:p>
    <w:p w:rsidR="004E22EC" w:rsidRDefault="004E22EC" w:rsidP="004E22EC">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Date:</w:t>
      </w:r>
      <w:r>
        <w:rPr>
          <w:rFonts w:ascii="Helv" w:hAnsi="Helv" w:cs="Helv"/>
          <w:color w:val="5F5F5F"/>
          <w:sz w:val="18"/>
          <w:szCs w:val="18"/>
        </w:rPr>
        <w:tab/>
      </w:r>
      <w:r>
        <w:rPr>
          <w:rFonts w:ascii="Helv" w:hAnsi="Helv" w:cs="Helv"/>
          <w:color w:val="000000"/>
          <w:sz w:val="18"/>
          <w:szCs w:val="18"/>
        </w:rPr>
        <w:t>05/11/2014 22:47</w:t>
      </w:r>
    </w:p>
    <w:p w:rsidR="004E22EC" w:rsidRDefault="004E22EC" w:rsidP="004E22EC">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Subject:</w:t>
      </w:r>
      <w:r>
        <w:rPr>
          <w:rFonts w:ascii="Helv" w:hAnsi="Helv" w:cs="Helv"/>
          <w:color w:val="5F5F5F"/>
          <w:sz w:val="18"/>
          <w:szCs w:val="18"/>
        </w:rPr>
        <w:tab/>
      </w:r>
      <w:bookmarkStart w:id="0" w:name="_GoBack"/>
      <w:r>
        <w:rPr>
          <w:rFonts w:ascii="Helv" w:hAnsi="Helv" w:cs="Helv"/>
          <w:color w:val="000000"/>
          <w:sz w:val="18"/>
          <w:szCs w:val="18"/>
        </w:rPr>
        <w:t>Comments on Zero Draft Framework document</w:t>
      </w:r>
      <w:bookmarkEnd w:id="0"/>
    </w:p>
    <w:p w:rsidR="004E22EC" w:rsidRDefault="004E22EC" w:rsidP="004E22EC">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Sent by:</w:t>
      </w:r>
      <w:r>
        <w:rPr>
          <w:rFonts w:ascii="Helv" w:hAnsi="Helv" w:cs="Helv"/>
          <w:color w:val="5F5F5F"/>
          <w:sz w:val="18"/>
          <w:szCs w:val="18"/>
        </w:rPr>
        <w:tab/>
      </w:r>
      <w:r>
        <w:rPr>
          <w:rFonts w:ascii="Helv" w:hAnsi="Helv" w:cs="Helv"/>
          <w:color w:val="000000"/>
          <w:sz w:val="18"/>
          <w:szCs w:val="18"/>
        </w:rPr>
        <w:t>"DISASTER RISK REDUCTION FOR RESILIENCE,  INTER-AGENCY FOCAL POINTS" &lt;DRR_INTER-AGENCY_FOCAL_POINTS@GROUPS.PREVENTIONWEB.NET&gt;</w:t>
      </w:r>
    </w:p>
    <w:p w:rsidR="004E22EC" w:rsidRDefault="004E22EC" w:rsidP="004E22E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rsidR="004E22EC" w:rsidRDefault="004E22EC" w:rsidP="004E22EC">
      <w:pPr>
        <w:autoSpaceDE w:val="0"/>
        <w:autoSpaceDN w:val="0"/>
        <w:adjustRightInd w:val="0"/>
        <w:spacing w:after="0" w:line="240" w:lineRule="auto"/>
        <w:jc w:val="both"/>
        <w:rPr>
          <w:rFonts w:ascii="Arial" w:hAnsi="Arial" w:cs="Arial"/>
          <w:color w:val="000000"/>
          <w:sz w:val="24"/>
          <w:szCs w:val="24"/>
        </w:rPr>
      </w:pPr>
    </w:p>
    <w:p w:rsidR="004E22EC" w:rsidRDefault="004E22EC" w:rsidP="004E22E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Dear John and Colleagues,</w:t>
      </w:r>
    </w:p>
    <w:p w:rsidR="004E22EC" w:rsidRDefault="004E22EC" w:rsidP="004E22EC">
      <w:pPr>
        <w:autoSpaceDE w:val="0"/>
        <w:autoSpaceDN w:val="0"/>
        <w:adjustRightInd w:val="0"/>
        <w:spacing w:after="0" w:line="240" w:lineRule="auto"/>
        <w:rPr>
          <w:rFonts w:ascii="Arial" w:hAnsi="Arial" w:cs="Arial"/>
          <w:color w:val="000000"/>
          <w:sz w:val="24"/>
          <w:szCs w:val="24"/>
        </w:rPr>
      </w:pPr>
    </w:p>
    <w:p w:rsidR="004E22EC" w:rsidRDefault="004E22EC" w:rsidP="004E22E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Thank you for the opportunity to provide a second round of comments on the zero draft. Overall, UNFPA welcomes references made to women’s role and gender perspectives in disaster risk reduction. However, the text could be further strengthened to address clearly gender perspective in the post-2015 framework for DRR. In this regard, UNFPA agrees with earlier comments submitted by </w:t>
      </w:r>
      <w:proofErr w:type="spellStart"/>
      <w:r>
        <w:rPr>
          <w:rFonts w:ascii="Arial" w:hAnsi="Arial" w:cs="Arial"/>
          <w:color w:val="000000"/>
          <w:sz w:val="24"/>
          <w:szCs w:val="24"/>
        </w:rPr>
        <w:t>UNWomen</w:t>
      </w:r>
      <w:proofErr w:type="spellEnd"/>
      <w:r>
        <w:rPr>
          <w:rFonts w:ascii="Arial" w:hAnsi="Arial" w:cs="Arial"/>
          <w:color w:val="000000"/>
          <w:sz w:val="24"/>
          <w:szCs w:val="24"/>
        </w:rPr>
        <w:t>.</w:t>
      </w:r>
      <w:r>
        <w:rPr>
          <w:rFonts w:ascii="Arial" w:hAnsi="Arial" w:cs="Arial"/>
          <w:b/>
          <w:bCs/>
          <w:color w:val="4F4F4F"/>
          <w:sz w:val="24"/>
          <w:szCs w:val="24"/>
        </w:rPr>
        <w:t> </w:t>
      </w:r>
      <w:r>
        <w:rPr>
          <w:rFonts w:ascii="Arial" w:hAnsi="Arial" w:cs="Arial"/>
          <w:color w:val="000000"/>
          <w:sz w:val="24"/>
          <w:szCs w:val="24"/>
        </w:rPr>
        <w:t>It is indeed of utmost importance that women are positioned as active stakeholders not only as beneficiaries for building resilience within the new framework.</w:t>
      </w:r>
    </w:p>
    <w:p w:rsidR="004E22EC" w:rsidRDefault="004E22EC" w:rsidP="004E22EC">
      <w:pPr>
        <w:autoSpaceDE w:val="0"/>
        <w:autoSpaceDN w:val="0"/>
        <w:adjustRightInd w:val="0"/>
        <w:spacing w:after="0" w:line="240" w:lineRule="auto"/>
        <w:rPr>
          <w:rFonts w:ascii="Arial" w:hAnsi="Arial" w:cs="Arial"/>
          <w:color w:val="000000"/>
          <w:sz w:val="24"/>
          <w:szCs w:val="24"/>
        </w:rPr>
      </w:pPr>
    </w:p>
    <w:p w:rsidR="004E22EC" w:rsidRDefault="004E22EC" w:rsidP="004E22E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The new framework also refers to enhancing the resilience of health system by integrating DRR into primary health care, especially at local level developing the capacity of health workers in understanding risk and supporting community health groups in DRR approaches. However, the zero draft does not make any references to sexual and reproductive health into health emergency preparedness management to ensure health system resilience with regard to reproductive health services for pregnant and lactating women. Please see below our recommendations for strengthening the text in this regard:</w:t>
      </w:r>
    </w:p>
    <w:p w:rsidR="004E22EC" w:rsidRDefault="004E22EC" w:rsidP="004E22EC">
      <w:pPr>
        <w:autoSpaceDE w:val="0"/>
        <w:autoSpaceDN w:val="0"/>
        <w:adjustRightInd w:val="0"/>
        <w:spacing w:before="240" w:after="0" w:line="240" w:lineRule="auto"/>
        <w:rPr>
          <w:rFonts w:ascii="Arial" w:hAnsi="Arial" w:cs="Arial"/>
          <w:color w:val="000000"/>
          <w:sz w:val="24"/>
          <w:szCs w:val="24"/>
        </w:rPr>
      </w:pPr>
    </w:p>
    <w:tbl>
      <w:tblPr>
        <w:tblW w:w="9210" w:type="dxa"/>
        <w:tblInd w:w="8" w:type="dxa"/>
        <w:tblLayout w:type="fixed"/>
        <w:tblCellMar>
          <w:left w:w="0" w:type="dxa"/>
          <w:right w:w="0" w:type="dxa"/>
        </w:tblCellMar>
        <w:tblLook w:val="00A0" w:firstRow="1" w:lastRow="0" w:firstColumn="1" w:lastColumn="0" w:noHBand="0" w:noVBand="0"/>
      </w:tblPr>
      <w:tblGrid>
        <w:gridCol w:w="9210"/>
      </w:tblGrid>
      <w:tr w:rsidR="004E22EC" w:rsidTr="004E22EC">
        <w:tc>
          <w:tcPr>
            <w:tcW w:w="9210" w:type="dxa"/>
            <w:tcBorders>
              <w:top w:val="single" w:sz="6" w:space="0" w:color="auto"/>
              <w:left w:val="single" w:sz="6" w:space="0" w:color="auto"/>
              <w:bottom w:val="single" w:sz="6" w:space="0" w:color="auto"/>
              <w:right w:val="single" w:sz="6" w:space="0" w:color="auto"/>
            </w:tcBorders>
          </w:tcPr>
          <w:p w:rsidR="004E22EC" w:rsidRDefault="004E22EC">
            <w:pPr>
              <w:keepNext/>
              <w:keepLines/>
              <w:autoSpaceDE w:val="0"/>
              <w:autoSpaceDN w:val="0"/>
              <w:adjustRightInd w:val="0"/>
              <w:spacing w:after="0" w:line="240" w:lineRule="auto"/>
              <w:ind w:left="30"/>
              <w:rPr>
                <w:rFonts w:ascii="Arial" w:hAnsi="Arial" w:cs="Arial"/>
                <w:color w:val="000000"/>
                <w:sz w:val="24"/>
                <w:szCs w:val="24"/>
              </w:rPr>
            </w:pPr>
            <w:r>
              <w:rPr>
                <w:rFonts w:ascii="Arial" w:hAnsi="Arial" w:cs="Arial"/>
                <w:color w:val="000000"/>
                <w:sz w:val="24"/>
                <w:szCs w:val="24"/>
              </w:rPr>
              <w:t>Zero Draft, page 8:</w:t>
            </w:r>
          </w:p>
          <w:p w:rsidR="004E22EC" w:rsidRDefault="004E22EC">
            <w:pPr>
              <w:keepNext/>
              <w:keepLines/>
              <w:autoSpaceDE w:val="0"/>
              <w:autoSpaceDN w:val="0"/>
              <w:adjustRightInd w:val="0"/>
              <w:spacing w:after="0" w:line="240" w:lineRule="auto"/>
              <w:ind w:left="30"/>
              <w:rPr>
                <w:rFonts w:ascii="Arial" w:hAnsi="Arial" w:cs="Arial"/>
                <w:color w:val="000000"/>
                <w:sz w:val="24"/>
                <w:szCs w:val="24"/>
              </w:rPr>
            </w:pPr>
            <w:r>
              <w:rPr>
                <w:rFonts w:ascii="Arial" w:hAnsi="Arial" w:cs="Arial"/>
                <w:color w:val="000000"/>
                <w:sz w:val="24"/>
                <w:szCs w:val="24"/>
              </w:rPr>
              <w:t>D. Priorities for Action</w:t>
            </w:r>
          </w:p>
          <w:p w:rsidR="004E22EC" w:rsidRDefault="004E22EC">
            <w:pPr>
              <w:keepNext/>
              <w:keepLines/>
              <w:autoSpaceDE w:val="0"/>
              <w:autoSpaceDN w:val="0"/>
              <w:adjustRightInd w:val="0"/>
              <w:spacing w:after="0" w:line="240" w:lineRule="auto"/>
              <w:ind w:left="30"/>
              <w:rPr>
                <w:rFonts w:ascii="Arial" w:hAnsi="Arial" w:cs="Arial"/>
                <w:color w:val="000000"/>
                <w:sz w:val="24"/>
                <w:szCs w:val="24"/>
              </w:rPr>
            </w:pPr>
            <w:r>
              <w:rPr>
                <w:rFonts w:ascii="Arial" w:hAnsi="Arial" w:cs="Arial"/>
                <w:color w:val="000000"/>
                <w:sz w:val="24"/>
                <w:szCs w:val="24"/>
              </w:rPr>
              <w:t>Priority 1 "Understanding disaster risk"</w:t>
            </w:r>
          </w:p>
          <w:p w:rsidR="004E22EC" w:rsidRDefault="004E22EC">
            <w:pPr>
              <w:keepNext/>
              <w:keepLines/>
              <w:autoSpaceDE w:val="0"/>
              <w:autoSpaceDN w:val="0"/>
              <w:adjustRightInd w:val="0"/>
              <w:spacing w:after="0" w:line="240" w:lineRule="auto"/>
              <w:ind w:left="30"/>
              <w:rPr>
                <w:rFonts w:ascii="Arial" w:hAnsi="Arial" w:cs="Arial"/>
                <w:color w:val="000000"/>
                <w:sz w:val="24"/>
                <w:szCs w:val="24"/>
              </w:rPr>
            </w:pPr>
            <w:r>
              <w:rPr>
                <w:rFonts w:ascii="Arial" w:hAnsi="Arial" w:cs="Arial"/>
                <w:color w:val="000000"/>
                <w:sz w:val="24"/>
                <w:szCs w:val="24"/>
              </w:rPr>
              <w:t>National and local levels</w:t>
            </w:r>
          </w:p>
          <w:p w:rsidR="004E22EC" w:rsidRDefault="004E22EC">
            <w:pPr>
              <w:keepNext/>
              <w:keepLines/>
              <w:autoSpaceDE w:val="0"/>
              <w:autoSpaceDN w:val="0"/>
              <w:adjustRightInd w:val="0"/>
              <w:spacing w:after="0" w:line="240" w:lineRule="auto"/>
              <w:ind w:left="30"/>
              <w:rPr>
                <w:rFonts w:ascii="Arial" w:hAnsi="Arial" w:cs="Arial"/>
                <w:color w:val="000000"/>
                <w:sz w:val="24"/>
                <w:szCs w:val="24"/>
              </w:rPr>
            </w:pPr>
            <w:r>
              <w:rPr>
                <w:rFonts w:ascii="Arial" w:hAnsi="Arial" w:cs="Arial"/>
                <w:color w:val="000000"/>
                <w:sz w:val="24"/>
                <w:szCs w:val="24"/>
              </w:rPr>
              <w:t>22. It is important to:</w:t>
            </w:r>
          </w:p>
          <w:p w:rsidR="004E22EC" w:rsidRDefault="004E22EC">
            <w:pPr>
              <w:keepNext/>
              <w:keepLines/>
              <w:autoSpaceDE w:val="0"/>
              <w:autoSpaceDN w:val="0"/>
              <w:adjustRightInd w:val="0"/>
              <w:spacing w:after="0" w:line="240" w:lineRule="auto"/>
              <w:ind w:left="30"/>
              <w:rPr>
                <w:rFonts w:ascii="Arial" w:hAnsi="Arial" w:cs="Arial"/>
                <w:color w:val="000000"/>
                <w:sz w:val="24"/>
                <w:szCs w:val="24"/>
              </w:rPr>
            </w:pPr>
            <w:r>
              <w:rPr>
                <w:rFonts w:ascii="Arial" w:hAnsi="Arial" w:cs="Arial"/>
                <w:color w:val="000000"/>
                <w:sz w:val="24"/>
                <w:szCs w:val="24"/>
              </w:rPr>
              <w:t>b) Systematically survey, record and publicly account for all disaster losses and the economic, social and health impacts </w:t>
            </w:r>
            <w:r>
              <w:rPr>
                <w:rFonts w:ascii="Arial" w:hAnsi="Arial" w:cs="Arial"/>
                <w:color w:val="FF0000"/>
                <w:sz w:val="24"/>
                <w:szCs w:val="24"/>
              </w:rPr>
              <w:t>especially with regard to sexual and reproductive health of child-bearing and lactating women</w:t>
            </w:r>
            <w:r>
              <w:rPr>
                <w:rFonts w:ascii="Arial" w:hAnsi="Arial" w:cs="Arial"/>
                <w:color w:val="000000"/>
                <w:sz w:val="24"/>
                <w:szCs w:val="24"/>
              </w:rPr>
              <w:t>;</w:t>
            </w:r>
          </w:p>
        </w:tc>
      </w:tr>
      <w:tr w:rsidR="004E22EC" w:rsidTr="004E22EC">
        <w:tc>
          <w:tcPr>
            <w:tcW w:w="9210" w:type="dxa"/>
            <w:tcBorders>
              <w:top w:val="single" w:sz="6" w:space="0" w:color="auto"/>
              <w:left w:val="single" w:sz="6" w:space="0" w:color="auto"/>
              <w:bottom w:val="single" w:sz="6" w:space="0" w:color="auto"/>
              <w:right w:val="single" w:sz="6" w:space="0" w:color="auto"/>
            </w:tcBorders>
          </w:tcPr>
          <w:p w:rsidR="004E22EC" w:rsidRDefault="004E22EC">
            <w:pPr>
              <w:keepNext/>
              <w:keepLines/>
              <w:autoSpaceDE w:val="0"/>
              <w:autoSpaceDN w:val="0"/>
              <w:adjustRightInd w:val="0"/>
              <w:spacing w:after="0" w:line="240" w:lineRule="auto"/>
              <w:ind w:left="30"/>
              <w:rPr>
                <w:rFonts w:ascii="Arial" w:hAnsi="Arial" w:cs="Arial"/>
                <w:color w:val="000000"/>
                <w:sz w:val="24"/>
                <w:szCs w:val="24"/>
              </w:rPr>
            </w:pPr>
          </w:p>
        </w:tc>
      </w:tr>
      <w:tr w:rsidR="004E22EC" w:rsidTr="004E22EC">
        <w:tc>
          <w:tcPr>
            <w:tcW w:w="9210" w:type="dxa"/>
            <w:tcBorders>
              <w:top w:val="single" w:sz="6" w:space="0" w:color="auto"/>
              <w:left w:val="single" w:sz="6" w:space="0" w:color="auto"/>
              <w:bottom w:val="single" w:sz="6" w:space="0" w:color="auto"/>
              <w:right w:val="single" w:sz="6" w:space="0" w:color="auto"/>
            </w:tcBorders>
          </w:tcPr>
          <w:p w:rsidR="004E22EC" w:rsidRDefault="004E22EC">
            <w:pPr>
              <w:keepNext/>
              <w:keepLines/>
              <w:autoSpaceDE w:val="0"/>
              <w:autoSpaceDN w:val="0"/>
              <w:adjustRightInd w:val="0"/>
              <w:spacing w:after="0" w:line="240" w:lineRule="auto"/>
              <w:ind w:left="30"/>
              <w:rPr>
                <w:rFonts w:ascii="Arial" w:hAnsi="Arial" w:cs="Arial"/>
                <w:color w:val="000000"/>
                <w:sz w:val="24"/>
                <w:szCs w:val="24"/>
              </w:rPr>
            </w:pPr>
            <w:r>
              <w:rPr>
                <w:rFonts w:ascii="Arial" w:hAnsi="Arial" w:cs="Arial"/>
                <w:color w:val="000000"/>
                <w:sz w:val="24"/>
                <w:szCs w:val="24"/>
              </w:rPr>
              <w:t>Zero Draft, page 12:</w:t>
            </w:r>
          </w:p>
          <w:p w:rsidR="004E22EC" w:rsidRDefault="004E22EC">
            <w:pPr>
              <w:keepNext/>
              <w:keepLines/>
              <w:autoSpaceDE w:val="0"/>
              <w:autoSpaceDN w:val="0"/>
              <w:adjustRightInd w:val="0"/>
              <w:spacing w:after="0" w:line="240" w:lineRule="auto"/>
              <w:ind w:left="30"/>
              <w:jc w:val="both"/>
              <w:rPr>
                <w:rFonts w:ascii="Arial" w:hAnsi="Arial" w:cs="Arial"/>
                <w:color w:val="000000"/>
                <w:sz w:val="24"/>
                <w:szCs w:val="24"/>
              </w:rPr>
            </w:pPr>
            <w:r>
              <w:rPr>
                <w:rFonts w:ascii="Arial" w:hAnsi="Arial" w:cs="Arial"/>
                <w:color w:val="000000"/>
                <w:sz w:val="24"/>
                <w:szCs w:val="24"/>
              </w:rPr>
              <w:t>Priority 3: Investing in economic, social, cultural, and environmental resilience</w:t>
            </w:r>
          </w:p>
          <w:p w:rsidR="004E22EC" w:rsidRDefault="004E22EC">
            <w:pPr>
              <w:keepNext/>
              <w:keepLines/>
              <w:autoSpaceDE w:val="0"/>
              <w:autoSpaceDN w:val="0"/>
              <w:adjustRightInd w:val="0"/>
              <w:spacing w:after="0" w:line="240" w:lineRule="auto"/>
              <w:ind w:left="30"/>
              <w:rPr>
                <w:rFonts w:ascii="Arial" w:hAnsi="Arial" w:cs="Arial"/>
                <w:color w:val="000000"/>
                <w:sz w:val="24"/>
                <w:szCs w:val="24"/>
              </w:rPr>
            </w:pPr>
            <w:r>
              <w:rPr>
                <w:rFonts w:ascii="Arial" w:hAnsi="Arial" w:cs="Arial"/>
                <w:color w:val="000000"/>
                <w:sz w:val="24"/>
                <w:szCs w:val="24"/>
              </w:rPr>
              <w:t>National and local levels</w:t>
            </w:r>
          </w:p>
          <w:p w:rsidR="004E22EC" w:rsidRDefault="004E22EC">
            <w:pPr>
              <w:keepNext/>
              <w:keepLines/>
              <w:autoSpaceDE w:val="0"/>
              <w:autoSpaceDN w:val="0"/>
              <w:adjustRightInd w:val="0"/>
              <w:spacing w:after="0" w:line="240" w:lineRule="auto"/>
              <w:ind w:left="30"/>
              <w:jc w:val="both"/>
              <w:rPr>
                <w:rFonts w:ascii="Arial" w:hAnsi="Arial" w:cs="Arial"/>
                <w:color w:val="000000"/>
                <w:sz w:val="24"/>
                <w:szCs w:val="24"/>
              </w:rPr>
            </w:pPr>
            <w:r>
              <w:rPr>
                <w:rFonts w:ascii="Arial" w:hAnsi="Arial" w:cs="Arial"/>
                <w:color w:val="000000"/>
                <w:sz w:val="24"/>
                <w:szCs w:val="24"/>
              </w:rPr>
              <w:t>28. It is important to:</w:t>
            </w:r>
          </w:p>
          <w:p w:rsidR="004E22EC" w:rsidRDefault="004E22EC">
            <w:pPr>
              <w:keepNext/>
              <w:keepLines/>
              <w:autoSpaceDE w:val="0"/>
              <w:autoSpaceDN w:val="0"/>
              <w:adjustRightInd w:val="0"/>
              <w:spacing w:after="0" w:line="240" w:lineRule="auto"/>
              <w:ind w:left="30"/>
              <w:jc w:val="both"/>
              <w:rPr>
                <w:rFonts w:ascii="Arial" w:hAnsi="Arial" w:cs="Arial"/>
                <w:color w:val="FF0000"/>
                <w:sz w:val="24"/>
                <w:szCs w:val="24"/>
              </w:rPr>
            </w:pPr>
            <w:r>
              <w:rPr>
                <w:rFonts w:ascii="Arial" w:hAnsi="Arial" w:cs="Arial"/>
                <w:color w:val="000000"/>
                <w:sz w:val="24"/>
                <w:szCs w:val="24"/>
              </w:rPr>
              <w:t>g) Enhance the resilience of health systems by integrating disaster risk reduction into primary health care, especially at local level developing the capacity of health workers in understanding risk, applying and implementing disaster risk reduction approaches in health work, and supporting and training community health groups in disaster risk reduction approaches, </w:t>
            </w:r>
            <w:r>
              <w:rPr>
                <w:rFonts w:ascii="Arial" w:hAnsi="Arial" w:cs="Arial"/>
                <w:color w:val="FF0000"/>
                <w:sz w:val="24"/>
                <w:szCs w:val="24"/>
              </w:rPr>
              <w:t>particularly with regard to women’s sexual and reproductive health;</w:t>
            </w:r>
          </w:p>
        </w:tc>
      </w:tr>
    </w:tbl>
    <w:p w:rsidR="004E22EC" w:rsidRDefault="004E22EC" w:rsidP="004E22EC">
      <w:pPr>
        <w:autoSpaceDE w:val="0"/>
        <w:autoSpaceDN w:val="0"/>
        <w:adjustRightInd w:val="0"/>
        <w:spacing w:after="0" w:line="240" w:lineRule="auto"/>
        <w:rPr>
          <w:rFonts w:ascii="Arial" w:hAnsi="Arial" w:cs="Arial"/>
          <w:color w:val="FF0000"/>
          <w:sz w:val="24"/>
          <w:szCs w:val="24"/>
        </w:rPr>
      </w:pPr>
    </w:p>
    <w:p w:rsidR="004E22EC" w:rsidRDefault="004E22EC" w:rsidP="004E22EC">
      <w:pPr>
        <w:autoSpaceDE w:val="0"/>
        <w:autoSpaceDN w:val="0"/>
        <w:adjustRightInd w:val="0"/>
        <w:spacing w:after="0" w:line="240" w:lineRule="auto"/>
        <w:rPr>
          <w:rFonts w:ascii="Arial" w:hAnsi="Arial" w:cs="Arial"/>
          <w:color w:val="000000"/>
          <w:sz w:val="24"/>
          <w:szCs w:val="24"/>
        </w:rPr>
      </w:pPr>
    </w:p>
    <w:p w:rsidR="004E22EC" w:rsidRDefault="004E22EC" w:rsidP="004E22EC">
      <w:pPr>
        <w:autoSpaceDE w:val="0"/>
        <w:autoSpaceDN w:val="0"/>
        <w:adjustRightInd w:val="0"/>
        <w:spacing w:after="0" w:line="240" w:lineRule="auto"/>
        <w:rPr>
          <w:rFonts w:ascii="Arial" w:hAnsi="Arial" w:cs="Arial"/>
          <w:color w:val="000000"/>
          <w:sz w:val="24"/>
          <w:szCs w:val="24"/>
        </w:rPr>
      </w:pPr>
    </w:p>
    <w:p w:rsidR="004E22EC" w:rsidRDefault="004E22EC" w:rsidP="004E22EC">
      <w:pPr>
        <w:autoSpaceDE w:val="0"/>
        <w:autoSpaceDN w:val="0"/>
        <w:adjustRightInd w:val="0"/>
        <w:spacing w:after="0" w:line="240" w:lineRule="auto"/>
        <w:rPr>
          <w:rFonts w:ascii="Arial" w:hAnsi="Arial" w:cs="Arial"/>
          <w:color w:val="000000"/>
          <w:sz w:val="24"/>
          <w:szCs w:val="24"/>
        </w:rPr>
      </w:pPr>
    </w:p>
    <w:p w:rsidR="004E22EC" w:rsidRDefault="004E22EC" w:rsidP="004E22EC">
      <w:pPr>
        <w:autoSpaceDE w:val="0"/>
        <w:autoSpaceDN w:val="0"/>
        <w:adjustRightInd w:val="0"/>
        <w:spacing w:after="0" w:line="240" w:lineRule="auto"/>
        <w:rPr>
          <w:rFonts w:ascii="Arial" w:hAnsi="Arial" w:cs="Arial"/>
          <w:color w:val="000000"/>
          <w:sz w:val="24"/>
          <w:szCs w:val="24"/>
        </w:rPr>
      </w:pPr>
    </w:p>
    <w:p w:rsidR="004E22EC" w:rsidRDefault="004E22EC" w:rsidP="004E22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Thanks for your consideration.</w:t>
      </w:r>
    </w:p>
    <w:p w:rsidR="004E22EC" w:rsidRDefault="004E22EC" w:rsidP="004E22EC">
      <w:pPr>
        <w:autoSpaceDE w:val="0"/>
        <w:autoSpaceDN w:val="0"/>
        <w:adjustRightInd w:val="0"/>
        <w:spacing w:after="0" w:line="240" w:lineRule="auto"/>
        <w:rPr>
          <w:rFonts w:ascii="Arial" w:hAnsi="Arial" w:cs="Arial"/>
          <w:color w:val="000000"/>
          <w:sz w:val="24"/>
          <w:szCs w:val="24"/>
        </w:rPr>
      </w:pPr>
    </w:p>
    <w:p w:rsidR="004E22EC" w:rsidRDefault="004E22EC" w:rsidP="004E22E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Best regards,</w:t>
      </w:r>
    </w:p>
    <w:p w:rsidR="004E22EC" w:rsidRDefault="004E22EC" w:rsidP="004E22EC">
      <w:pPr>
        <w:autoSpaceDE w:val="0"/>
        <w:autoSpaceDN w:val="0"/>
        <w:adjustRightInd w:val="0"/>
        <w:spacing w:before="240" w:after="0" w:line="240" w:lineRule="auto"/>
        <w:rPr>
          <w:rFonts w:ascii="Arial" w:hAnsi="Arial" w:cs="Arial"/>
          <w:color w:val="000000"/>
          <w:sz w:val="24"/>
          <w:szCs w:val="24"/>
        </w:rPr>
      </w:pPr>
    </w:p>
    <w:p w:rsidR="004E22EC" w:rsidRDefault="004E22EC" w:rsidP="004E22EC">
      <w:pPr>
        <w:autoSpaceDE w:val="0"/>
        <w:autoSpaceDN w:val="0"/>
        <w:adjustRightInd w:val="0"/>
        <w:spacing w:after="0" w:line="240" w:lineRule="auto"/>
        <w:rPr>
          <w:rFonts w:ascii="Arial" w:hAnsi="Arial" w:cs="Arial"/>
          <w:color w:val="000000"/>
          <w:sz w:val="24"/>
          <w:szCs w:val="24"/>
        </w:rPr>
      </w:pPr>
    </w:p>
    <w:p w:rsidR="004E22EC" w:rsidRDefault="004E22EC" w:rsidP="004E22E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
    <w:p w:rsidR="004E22EC" w:rsidRDefault="004E22EC" w:rsidP="004E22EC">
      <w:pPr>
        <w:autoSpaceDE w:val="0"/>
        <w:autoSpaceDN w:val="0"/>
        <w:adjustRightInd w:val="0"/>
        <w:spacing w:after="0" w:line="240" w:lineRule="auto"/>
        <w:rPr>
          <w:rFonts w:ascii="Tms Rmn" w:hAnsi="Tms Rmn" w:cs="Tms Rmn"/>
          <w:color w:val="000000"/>
          <w:sz w:val="24"/>
          <w:szCs w:val="24"/>
        </w:rPr>
      </w:pPr>
      <w:proofErr w:type="spellStart"/>
      <w:r>
        <w:rPr>
          <w:rFonts w:ascii="Tms Rmn" w:hAnsi="Tms Rmn" w:cs="Tms Rmn"/>
          <w:color w:val="000000"/>
          <w:sz w:val="24"/>
          <w:szCs w:val="24"/>
        </w:rPr>
        <w:t>Ugochi</w:t>
      </w:r>
      <w:proofErr w:type="spellEnd"/>
      <w:r>
        <w:rPr>
          <w:rFonts w:ascii="Tms Rmn" w:hAnsi="Tms Rmn" w:cs="Tms Rmn"/>
          <w:color w:val="000000"/>
          <w:sz w:val="24"/>
          <w:szCs w:val="24"/>
        </w:rPr>
        <w:t xml:space="preserve"> Daniels</w:t>
      </w:r>
    </w:p>
    <w:p w:rsidR="004E22EC" w:rsidRDefault="004E22EC" w:rsidP="004E22E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Chief, Humanitarian and Fragile Contexts Branch</w:t>
      </w:r>
    </w:p>
    <w:p w:rsidR="004E22EC" w:rsidRDefault="004E22EC" w:rsidP="004E22E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United Nations Population Fund</w:t>
      </w:r>
    </w:p>
    <w:p w:rsidR="004E22EC" w:rsidRDefault="004E22EC" w:rsidP="004E22E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605 Third Avenue, New York, NY 10158</w:t>
      </w:r>
    </w:p>
    <w:p w:rsidR="004E22EC" w:rsidRDefault="004E22EC" w:rsidP="004E22EC">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Office:</w:t>
      </w:r>
      <w:r>
        <w:rPr>
          <w:rFonts w:ascii="Tms Rmn" w:hAnsi="Tms Rmn" w:cs="Tms Rmn"/>
          <w:color w:val="8F8F8F"/>
          <w:sz w:val="24"/>
          <w:szCs w:val="24"/>
        </w:rPr>
        <w:t> </w:t>
      </w:r>
      <w:r>
        <w:rPr>
          <w:rFonts w:ascii="Tms Rmn" w:hAnsi="Tms Rmn" w:cs="Tms Rmn"/>
          <w:color w:val="000000"/>
          <w:sz w:val="24"/>
          <w:szCs w:val="24"/>
        </w:rPr>
        <w:t>+1 (212) 297-5182</w:t>
      </w:r>
    </w:p>
    <w:p w:rsidR="00620C44" w:rsidRDefault="004E22EC" w:rsidP="004E22EC">
      <w:r>
        <w:rPr>
          <w:rFonts w:ascii="Tms Rmn" w:hAnsi="Tms Rmn" w:cs="Tms Rmn"/>
          <w:color w:val="000000"/>
          <w:sz w:val="24"/>
          <w:szCs w:val="24"/>
        </w:rPr>
        <w:t>Mobile:</w:t>
      </w:r>
      <w:r>
        <w:rPr>
          <w:rFonts w:ascii="Tms Rmn" w:hAnsi="Tms Rmn" w:cs="Tms Rmn"/>
          <w:color w:val="8F8F8F"/>
          <w:sz w:val="24"/>
          <w:szCs w:val="24"/>
        </w:rPr>
        <w:t> </w:t>
      </w:r>
      <w:r>
        <w:rPr>
          <w:rFonts w:ascii="Tms Rmn" w:hAnsi="Tms Rmn" w:cs="Tms Rmn"/>
          <w:color w:val="000000"/>
          <w:sz w:val="24"/>
          <w:szCs w:val="24"/>
        </w:rPr>
        <w:t>+1 (646) 309-9443</w:t>
      </w:r>
    </w:p>
    <w:sectPr w:rsidR="00620C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EC"/>
    <w:rsid w:val="000738F0"/>
    <w:rsid w:val="004E22EC"/>
    <w:rsid w:val="00620C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dc:creator>
  <cp:lastModifiedBy>DIZERY</cp:lastModifiedBy>
  <cp:revision>2</cp:revision>
  <dcterms:created xsi:type="dcterms:W3CDTF">2014-11-14T12:57:00Z</dcterms:created>
  <dcterms:modified xsi:type="dcterms:W3CDTF">2014-11-14T12:57:00Z</dcterms:modified>
</cp:coreProperties>
</file>